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lang w:val="en-US" w:eastAsia="zh-CN"/>
          <w14:textFill>
            <w14:solidFill>
              <w14:schemeClr w14:val="tx1"/>
            </w14:solidFill>
          </w14:textFill>
        </w:rPr>
        <w:t>2</w:t>
      </w:r>
    </w:p>
    <w:p>
      <w:pPr>
        <w:wordWrap w:val="0"/>
        <w:spacing w:line="600" w:lineRule="exact"/>
        <w:ind w:firstLine="883" w:firstLineChars="20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江苏理工学院首届网络教育优秀作品大赛工作方案</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wordWrap w:val="0"/>
        <w:spacing w:line="600" w:lineRule="exact"/>
        <w:ind w:firstLine="640" w:firstLineChars="200"/>
        <w:rPr>
          <w:rFonts w:hint="eastAsia" w:ascii="仿宋" w:hAnsi="仿宋" w:eastAsia="仿宋" w:cs="仿宋"/>
        </w:rPr>
      </w:pPr>
      <w:r>
        <w:rPr>
          <w:rFonts w:hint="eastAsia" w:ascii="仿宋" w:hAnsi="仿宋" w:eastAsia="仿宋" w:cs="仿宋"/>
          <w:color w:val="000000"/>
          <w:kern w:val="0"/>
          <w:sz w:val="32"/>
          <w:szCs w:val="32"/>
        </w:rPr>
        <w:t>以习近平新时代中国特色社会主义思想为指导，围绕“奋进新征程，建功新时代”主旋律，突出爱国爱党爱社会主义引领，鼓励引导</w:t>
      </w:r>
      <w:r>
        <w:rPr>
          <w:rFonts w:hint="eastAsia" w:ascii="仿宋" w:hAnsi="仿宋" w:eastAsia="仿宋" w:cs="仿宋"/>
          <w:color w:val="000000"/>
          <w:kern w:val="0"/>
          <w:sz w:val="32"/>
          <w:szCs w:val="32"/>
          <w:lang w:val="en-US" w:eastAsia="zh-CN"/>
        </w:rPr>
        <w:t>学校</w:t>
      </w:r>
      <w:r>
        <w:rPr>
          <w:rFonts w:hint="eastAsia" w:ascii="仿宋" w:hAnsi="仿宋" w:eastAsia="仿宋" w:cs="仿宋"/>
          <w:color w:val="000000"/>
          <w:kern w:val="0"/>
          <w:sz w:val="32"/>
          <w:szCs w:val="32"/>
        </w:rPr>
        <w:t>思政工作者创作推出一批反映新时代高校网络思政教育的先进经验、典型案例、优秀作品，充分发挥其示范引领和模范带动作用，推动思想政治工作联网上线，深化网络文明建设，以实际行动践行党的二十大精神。</w:t>
      </w: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争做校园好网民，汇聚网络正能量，挺膺担当建新功</w:t>
      </w:r>
    </w:p>
    <w:p>
      <w:pPr>
        <w:pStyle w:val="1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firstLine="640" w:firstLineChars="200"/>
        <w:jc w:val="left"/>
        <w:textAlignment w:val="baseline"/>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Hans" w:bidi="ar-SA"/>
        </w:rPr>
        <w:t>活动对象</w:t>
      </w: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思想政治工作者、党务工作者或从事相关领域理论研究和实践工作的专业教师均可参与。</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活动征集优秀网络文章、优秀工作案例、优秀微课、优秀新媒体作品4类作品。所有作品须为2023年10月1日至提交截止日期间在网络上发表的作品。</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wordWrap w:val="0"/>
        <w:spacing w:line="600" w:lineRule="exact"/>
        <w:ind w:firstLine="640" w:firstLineChars="200"/>
        <w:rPr>
          <w:rFonts w:hint="eastAsia" w:ascii="仿宋" w:hAnsi="仿宋" w:eastAsia="仿宋" w:cs="仿宋"/>
          <w:b/>
          <w:bCs/>
          <w:color w:val="000000"/>
          <w:kern w:val="0"/>
          <w:sz w:val="32"/>
          <w:szCs w:val="32"/>
          <w:lang w:val="en-US" w:eastAsia="zh-CN"/>
        </w:rPr>
      </w:pPr>
      <w:r>
        <w:rPr>
          <w:rFonts w:hint="eastAsia" w:ascii="仿宋" w:hAnsi="仿宋" w:eastAsia="仿宋" w:cs="仿宋"/>
          <w:color w:val="000000"/>
          <w:kern w:val="0"/>
          <w:sz w:val="32"/>
          <w:szCs w:val="32"/>
          <w:lang w:val="en-US" w:eastAsia="zh-CN"/>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w:t>
      </w:r>
      <w:r>
        <w:rPr>
          <w:rFonts w:hint="eastAsia" w:ascii="仿宋" w:hAnsi="仿宋" w:eastAsia="仿宋" w:cs="仿宋"/>
          <w:b/>
          <w:bCs/>
          <w:color w:val="000000"/>
          <w:kern w:val="0"/>
          <w:sz w:val="32"/>
          <w:szCs w:val="32"/>
          <w:lang w:val="en-US" w:eastAsia="zh-CN"/>
        </w:rPr>
        <w:t>每件作品作者限1人，且必须为文章第一作者。</w:t>
      </w:r>
    </w:p>
    <w:p>
      <w:pPr>
        <w:wordWrap w:val="0"/>
        <w:spacing w:line="60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600" w:lineRule="exact"/>
        <w:ind w:firstLine="640" w:firstLineChars="200"/>
        <w:rPr>
          <w:rFonts w:hint="eastAsia" w:ascii="仿宋" w:hAnsi="仿宋" w:eastAsia="仿宋" w:cs="仿宋"/>
          <w:b/>
          <w:bCs/>
          <w:color w:val="000000"/>
          <w:kern w:val="0"/>
          <w:sz w:val="32"/>
          <w:szCs w:val="32"/>
          <w:lang w:val="en-US" w:eastAsia="zh-CN"/>
        </w:rPr>
      </w:pPr>
      <w:r>
        <w:rPr>
          <w:rFonts w:hint="eastAsia" w:ascii="仿宋" w:hAnsi="仿宋" w:eastAsia="仿宋" w:cs="仿宋"/>
          <w:color w:val="000000"/>
          <w:kern w:val="0"/>
          <w:sz w:val="32"/>
          <w:szCs w:val="32"/>
          <w:lang w:val="en-US" w:eastAsia="zh-CN"/>
        </w:rPr>
        <w:t>案例内容应包括项目主题和思路、实施方法和过程、主要成效和经验、下一步加强和改进的计划等，要求文字简洁、重点突出，</w:t>
      </w:r>
      <w:r>
        <w:rPr>
          <w:rFonts w:hint="eastAsia" w:ascii="仿宋" w:hAnsi="仿宋" w:eastAsia="仿宋" w:cs="仿宋"/>
          <w:b/>
          <w:bCs/>
          <w:color w:val="000000"/>
          <w:kern w:val="0"/>
          <w:sz w:val="32"/>
          <w:szCs w:val="32"/>
          <w:lang w:val="en-US" w:eastAsia="zh-CN"/>
        </w:rPr>
        <w:t>字数3000字以上，可配说明图片和视频。每件作品作者限3人以内。</w:t>
      </w:r>
    </w:p>
    <w:p>
      <w:pPr>
        <w:wordWrap w:val="0"/>
        <w:spacing w:line="60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600" w:lineRule="exact"/>
        <w:ind w:firstLine="640" w:firstLineChars="200"/>
        <w:rPr>
          <w:rFonts w:hint="eastAsia" w:ascii="仿宋" w:hAnsi="仿宋" w:eastAsia="仿宋" w:cs="仿宋"/>
          <w:b/>
          <w:bCs/>
          <w:color w:val="000000"/>
          <w:kern w:val="0"/>
          <w:sz w:val="32"/>
          <w:szCs w:val="32"/>
          <w:lang w:val="en-US" w:eastAsia="zh-CN"/>
        </w:rPr>
      </w:pPr>
      <w:r>
        <w:rPr>
          <w:rFonts w:hint="eastAsia" w:ascii="仿宋" w:hAnsi="仿宋" w:eastAsia="仿宋" w:cs="仿宋"/>
          <w:color w:val="000000"/>
          <w:kern w:val="0"/>
          <w:sz w:val="32"/>
          <w:szCs w:val="32"/>
          <w:lang w:val="en-US" w:eastAsia="zh-CN"/>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w:t>
      </w:r>
      <w:r>
        <w:rPr>
          <w:rFonts w:hint="eastAsia" w:ascii="仿宋" w:hAnsi="仿宋" w:eastAsia="仿宋" w:cs="仿宋"/>
          <w:b/>
          <w:bCs/>
          <w:color w:val="000000"/>
          <w:kern w:val="0"/>
          <w:sz w:val="32"/>
          <w:szCs w:val="32"/>
          <w:lang w:val="en-US" w:eastAsia="zh-CN"/>
        </w:rPr>
        <w:t>每件作品作者限3人以内。</w:t>
      </w:r>
    </w:p>
    <w:p>
      <w:pPr>
        <w:wordWrap w:val="0"/>
        <w:spacing w:line="60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600" w:lineRule="exact"/>
        <w:ind w:firstLine="640" w:firstLineChars="200"/>
        <w:rPr>
          <w:rFonts w:hint="eastAsia" w:ascii="仿宋" w:hAnsi="仿宋" w:eastAsia="仿宋" w:cs="仿宋"/>
          <w:b/>
          <w:bCs/>
          <w:color w:val="000000"/>
          <w:kern w:val="0"/>
          <w:sz w:val="32"/>
          <w:szCs w:val="32"/>
          <w:lang w:val="en-US" w:eastAsia="zh-CN"/>
        </w:rPr>
      </w:pPr>
      <w:r>
        <w:rPr>
          <w:rFonts w:hint="eastAsia" w:ascii="仿宋" w:hAnsi="仿宋" w:eastAsia="仿宋" w:cs="仿宋"/>
          <w:color w:val="000000"/>
          <w:kern w:val="0"/>
          <w:sz w:val="32"/>
          <w:szCs w:val="32"/>
          <w:lang w:val="en-US" w:eastAsia="zh-CN"/>
        </w:rPr>
        <w:t>视频类作品，片长不超过10分钟，文件格式为MP4，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w:t>
      </w:r>
      <w:r>
        <w:rPr>
          <w:rFonts w:hint="eastAsia" w:ascii="仿宋" w:hAnsi="仿宋" w:eastAsia="仿宋" w:cs="仿宋"/>
          <w:b/>
          <w:bCs/>
          <w:color w:val="000000"/>
          <w:kern w:val="0"/>
          <w:sz w:val="32"/>
          <w:szCs w:val="32"/>
          <w:lang w:val="en-US" w:eastAsia="zh-CN"/>
        </w:rPr>
        <w:t>每件作品作者限6人以内。</w:t>
      </w:r>
    </w:p>
    <w:p>
      <w:pPr>
        <w:numPr>
          <w:ilvl w:val="0"/>
          <w:numId w:val="1"/>
        </w:numPr>
        <w:wordWrap w:val="0"/>
        <w:spacing w:line="600" w:lineRule="exact"/>
        <w:ind w:left="0" w:leftChars="0" w:firstLine="640" w:firstLineChars="200"/>
        <w:rPr>
          <w:rFonts w:hint="eastAsia" w:ascii="黑体" w:hAnsi="黑体" w:eastAsia="黑体" w:cs="Times New Roman"/>
          <w:sz w:val="32"/>
          <w:szCs w:val="32"/>
        </w:rPr>
      </w:pPr>
      <w:r>
        <w:rPr>
          <w:rFonts w:hint="eastAsia" w:ascii="黑体" w:hAnsi="黑体" w:eastAsia="黑体" w:cs="Times New Roman"/>
          <w:sz w:val="32"/>
          <w:szCs w:val="32"/>
        </w:rPr>
        <w:t>联系方式</w:t>
      </w:r>
    </w:p>
    <w:p>
      <w:pPr>
        <w:numPr>
          <w:ilvl w:val="0"/>
          <w:numId w:val="0"/>
        </w:numPr>
        <w:wordWrap w:val="0"/>
        <w:spacing w:line="600" w:lineRule="exact"/>
        <w:ind w:firstLine="960" w:firstLineChars="3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联系人：</w:t>
      </w:r>
      <w:r>
        <w:rPr>
          <w:rFonts w:hint="eastAsia" w:ascii="仿宋" w:hAnsi="仿宋" w:eastAsia="仿宋" w:cs="仿宋"/>
          <w:i w:val="0"/>
          <w:iCs w:val="0"/>
          <w:caps w:val="0"/>
          <w:color w:val="000000"/>
          <w:spacing w:val="0"/>
          <w:sz w:val="32"/>
          <w:szCs w:val="32"/>
          <w:shd w:val="clear" w:fill="FFFFFF"/>
          <w:lang w:val="en-US" w:eastAsia="zh-CN"/>
        </w:rPr>
        <w:t xml:space="preserve">郑月民，电话：3248   </w:t>
      </w:r>
      <w:bookmarkStart w:id="0" w:name="_GoBack"/>
      <w:bookmarkEnd w:id="0"/>
    </w:p>
    <w:p>
      <w:pPr>
        <w:pStyle w:val="9"/>
        <w:keepNext w:val="0"/>
        <w:keepLines w:val="0"/>
        <w:widowControl/>
        <w:suppressLineNumbers w:val="0"/>
        <w:shd w:val="clear" w:fill="FFFFFF"/>
        <w:spacing w:before="105" w:beforeAutospacing="0" w:after="105" w:afterAutospacing="0" w:line="390" w:lineRule="atLeast"/>
        <w:ind w:left="0" w:right="0" w:firstLine="1683" w:firstLineChars="526"/>
        <w:jc w:val="both"/>
        <w:rPr>
          <w:rFonts w:hint="eastAsia" w:ascii="Times New Roman" w:hAnsi="Times New Roman" w:eastAsia="仿宋_GB2312" w:cs="Times New Roman"/>
          <w:color w:val="000000"/>
          <w:kern w:val="0"/>
          <w:sz w:val="32"/>
          <w:szCs w:val="32"/>
          <w:lang w:val="en-US" w:eastAsia="zh-CN" w:bidi="ar-SA"/>
        </w:rPr>
      </w:pPr>
    </w:p>
    <w:p>
      <w:pPr>
        <w:wordWrap w:val="0"/>
        <w:spacing w:line="600" w:lineRule="exact"/>
        <w:ind w:firstLine="640" w:firstLineChars="200"/>
        <w:rPr>
          <w:rFonts w:ascii="Times New Roman" w:hAnsi="Times New Roman" w:eastAsia="仿宋_GB2312" w:cs="Times New Roman"/>
          <w:color w:val="000000"/>
          <w:kern w:val="0"/>
          <w:sz w:val="32"/>
          <w:szCs w:val="32"/>
        </w:rPr>
      </w:pPr>
    </w:p>
    <w:p>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附：1.江苏理工学院首届网络教育优秀作品大赛创作选题指南</w:t>
      </w:r>
    </w:p>
    <w:p>
      <w:pPr>
        <w:wordWrap w:val="0"/>
        <w:spacing w:line="600" w:lineRule="exact"/>
        <w:ind w:firstLine="1280" w:firstLineChars="4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2.江苏理工学院首届网络教育优秀作品大赛作品征集信息表</w:t>
      </w:r>
    </w:p>
    <w:p>
      <w:pPr>
        <w:wordWrap w:val="0"/>
        <w:spacing w:line="600" w:lineRule="exact"/>
        <w:ind w:firstLine="1280" w:firstLineChars="4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3.江苏理工学院首届网络教育优秀作品大赛作品征集汇总表</w:t>
      </w:r>
    </w:p>
    <w:p>
      <w:pPr>
        <w:wordWrap w:val="0"/>
        <w:spacing w:line="600" w:lineRule="exact"/>
        <w:ind w:left="1597" w:leftChars="608" w:hanging="320" w:hangingChars="100"/>
        <w:rPr>
          <w:rFonts w:hint="eastAsia" w:ascii="Times New Roman" w:hAnsi="Times New Roman" w:eastAsia="仿宋_GB2312" w:cs="Times New Roman"/>
          <w:color w:val="000000"/>
          <w:kern w:val="0"/>
          <w:sz w:val="32"/>
          <w:szCs w:val="32"/>
          <w:lang w:val="en-US" w:eastAsia="zh-CN"/>
        </w:rPr>
      </w:pPr>
    </w:p>
    <w:p>
      <w:pPr>
        <w:wordWrap w:val="0"/>
        <w:spacing w:line="600" w:lineRule="exact"/>
        <w:ind w:left="1597" w:leftChars="608" w:hanging="320" w:hangingChars="100"/>
        <w:rPr>
          <w:rFonts w:ascii="Times New Roman" w:hAnsi="Times New Roman" w:eastAsia="仿宋_GB2312" w:cs="Times New Roman"/>
          <w:color w:val="000000"/>
          <w:kern w:val="0"/>
          <w:sz w:val="32"/>
          <w:szCs w:val="32"/>
        </w:rPr>
      </w:pPr>
    </w:p>
    <w:p>
      <w:pPr>
        <w:pStyle w:val="16"/>
        <w:rPr>
          <w:rFonts w:ascii="Times New Roman" w:hAnsi="Times New Roman" w:eastAsia="仿宋_GB2312" w:cs="Times New Roman"/>
          <w:color w:val="000000"/>
          <w:sz w:val="32"/>
          <w:szCs w:val="32"/>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wordWrap w:val="0"/>
        <w:spacing w:line="600" w:lineRule="exact"/>
        <w:ind w:right="1200"/>
        <w:jc w:val="left"/>
        <w:rPr>
          <w:rFonts w:hint="eastAsia" w:ascii="仿宋_GB2312" w:hAnsi="Times New Roman" w:eastAsia="仿宋_GB2312"/>
          <w:b/>
          <w:color w:val="000000"/>
          <w:sz w:val="30"/>
          <w:szCs w:val="30"/>
        </w:rPr>
      </w:pPr>
    </w:p>
    <w:p>
      <w:pPr>
        <w:pStyle w:val="16"/>
        <w:rPr>
          <w:rFonts w:hint="eastAsia"/>
        </w:rPr>
      </w:pPr>
    </w:p>
    <w:p>
      <w:pPr>
        <w:wordWrap w:val="0"/>
        <w:spacing w:line="600" w:lineRule="exact"/>
        <w:ind w:right="1200"/>
        <w:jc w:val="left"/>
        <w:rPr>
          <w:rFonts w:ascii="黑体" w:hAnsi="黑体" w:eastAsia="黑体"/>
          <w:color w:val="000000"/>
          <w:sz w:val="28"/>
          <w:szCs w:val="32"/>
        </w:rPr>
      </w:pPr>
      <w:r>
        <w:rPr>
          <w:rFonts w:hint="eastAsia" w:ascii="黑体" w:hAnsi="黑体" w:eastAsia="黑体"/>
          <w:color w:val="000000"/>
          <w:sz w:val="28"/>
          <w:szCs w:val="32"/>
        </w:rPr>
        <w:t>附</w:t>
      </w:r>
      <w:r>
        <w:rPr>
          <w:rFonts w:ascii="黑体" w:hAnsi="黑体" w:eastAsia="黑体" w:cs="Times New Roman"/>
          <w:color w:val="000000"/>
          <w:sz w:val="28"/>
          <w:szCs w:val="32"/>
        </w:rPr>
        <w:t>1</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江苏理工学院首届网络教育优秀作品大赛</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作品创作选题指南</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3.学习宣传习近平总书记重要讲话精神，结合习近平总书记工作过的重要地方、党的十八大以来习近平总书记国内考察的重要足迹，在寻访实践中重温习近平总书记有关重要论述的精神要义。</w:t>
      </w:r>
    </w:p>
    <w:p>
      <w:pPr>
        <w:pStyle w:val="24"/>
        <w:wordWrap w:val="0"/>
        <w:spacing w:line="600" w:lineRule="exact"/>
        <w:ind w:firstLine="640" w:firstLineChars="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5.学习宣传习近平总书记关于爱国主义教育的重要论述，表达青年学生的爱国之情、强国之志、报国之行。</w:t>
      </w:r>
    </w:p>
    <w:p>
      <w:pPr>
        <w:pStyle w:val="24"/>
        <w:wordWrap w:val="0"/>
        <w:adjustRightInd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6.学习宣传习近平总书记关于网络强国的重要思想，引导青年大学生守护网络安全，投身信息化、数字化、智能化建设。</w:t>
      </w:r>
    </w:p>
    <w:p>
      <w:pPr>
        <w:pStyle w:val="24"/>
        <w:wordWrap w:val="0"/>
        <w:adjustRightInd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7.学习宣传习近平法治思想，弘扬社会主义法治理念、法治精神，培育社会主义法治文化，不断提升法治意识和法治素养，自觉尊法学法守法用法。</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8.深入开展以党史为重点的“四史”宣传教育，学习宣传中国共产党人的精神谱系，弘扬伟大建党精神，用好红色资源，发扬红色传统，传承红色基因，赓续共产党人精神血脉。</w:t>
      </w:r>
    </w:p>
    <w:p>
      <w:pPr>
        <w:pStyle w:val="24"/>
        <w:wordWrap w:val="0"/>
        <w:adjustRightInd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9.学习弘扬中华优秀传统文化、革命文化、社会主义先进文化，践行社会主义核心价值观。</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10.开展国家安全教育，树牢总体国家安全观，</w:t>
      </w:r>
      <w:r>
        <w:rPr>
          <w:rFonts w:hint="eastAsia" w:ascii="仿宋" w:hAnsi="仿宋" w:eastAsia="仿宋" w:cs="仿宋"/>
          <w:color w:val="000000"/>
          <w:kern w:val="0"/>
          <w:sz w:val="32"/>
          <w:szCs w:val="32"/>
          <w:lang w:val="en-US" w:eastAsia="zh-Hans" w:bidi="ar-SA"/>
        </w:rPr>
        <w:t>从政治安全、</w:t>
      </w:r>
      <w:r>
        <w:rPr>
          <w:rFonts w:hint="eastAsia" w:ascii="仿宋" w:hAnsi="仿宋" w:eastAsia="仿宋" w:cs="仿宋"/>
          <w:color w:val="000000"/>
          <w:kern w:val="0"/>
          <w:sz w:val="32"/>
          <w:szCs w:val="32"/>
          <w:lang w:val="en-US" w:eastAsia="zh-CN" w:bidi="ar-SA"/>
        </w:rPr>
        <w:t>社会安全、</w:t>
      </w:r>
      <w:r>
        <w:rPr>
          <w:rFonts w:hint="eastAsia" w:ascii="仿宋" w:hAnsi="仿宋" w:eastAsia="仿宋" w:cs="仿宋"/>
          <w:color w:val="000000"/>
          <w:kern w:val="0"/>
          <w:sz w:val="32"/>
          <w:szCs w:val="32"/>
          <w:lang w:val="en-US" w:eastAsia="zh-Hans" w:bidi="ar-SA"/>
        </w:rPr>
        <w:t>网络安全、科技安全、生态安全、生物安全</w:t>
      </w:r>
      <w:r>
        <w:rPr>
          <w:rFonts w:hint="eastAsia" w:ascii="仿宋" w:hAnsi="仿宋" w:eastAsia="仿宋" w:cs="仿宋"/>
          <w:color w:val="000000"/>
          <w:kern w:val="0"/>
          <w:sz w:val="32"/>
          <w:szCs w:val="32"/>
          <w:lang w:val="en-US" w:eastAsia="zh-CN" w:bidi="ar-SA"/>
        </w:rPr>
        <w:t>及反间防谍、反恐防恐、反邪教</w:t>
      </w:r>
      <w:r>
        <w:rPr>
          <w:rFonts w:hint="eastAsia" w:ascii="仿宋" w:hAnsi="仿宋" w:eastAsia="仿宋" w:cs="仿宋"/>
          <w:color w:val="000000"/>
          <w:kern w:val="0"/>
          <w:sz w:val="32"/>
          <w:szCs w:val="32"/>
          <w:lang w:val="en-US" w:eastAsia="zh-Hans" w:bidi="ar-SA"/>
        </w:rPr>
        <w:t>等方面阐释</w:t>
      </w:r>
      <w:r>
        <w:rPr>
          <w:rFonts w:hint="eastAsia" w:ascii="仿宋" w:hAnsi="仿宋" w:eastAsia="仿宋" w:cs="仿宋"/>
          <w:color w:val="000000"/>
          <w:kern w:val="0"/>
          <w:sz w:val="32"/>
          <w:szCs w:val="32"/>
          <w:lang w:val="en-US" w:eastAsia="zh-CN" w:bidi="ar-SA"/>
        </w:rPr>
        <w:t>国家安全教育的重要性，自觉维护国家安全。</w:t>
      </w:r>
    </w:p>
    <w:p>
      <w:pPr>
        <w:overflowPunct w:val="0"/>
        <w:adjustRightInd w:val="0"/>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11.开展网络文明教育，倡导文明理性健康上网，提升网络素养，增强辨别是非的能力，积极参与网络文明建设，争做校园好网民，营造清朗网络空间，共建美好网上精神家园。</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12.落实立德树人根本任务，深入实施“时代新人铸魂工程”，抓好后继有人根本大计，培养担当民族复兴大任的时代新人，提升高校思想政治教育时代性、针对性、科学性的思考和实践。</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13.推动“三全育人”综合改革，构建高校思想政治工作体系的思考与实践。</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14.促进教师做学生为学、为事、为人的示范，成为大先生的思考与实践。</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15.推进思政工作传统优势同信息技术融合，加强网络思政教育，提升网络舆论引导能力，运用互联网技术手段开展思政工作的对策分析。</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16.开展校园文化建设，实施校园文化提能增效，强化以文化人以文育人，培育优良校风学风。</w:t>
      </w:r>
    </w:p>
    <w:p>
      <w:pPr>
        <w:pStyle w:val="24"/>
        <w:wordWrap w:val="0"/>
        <w:spacing w:line="600" w:lineRule="exact"/>
        <w:ind w:firstLine="64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17.开展大学生心理健康教育，普及心理健康知识，培育理性平和、积极向上的健康心态。</w:t>
      </w:r>
    </w:p>
    <w:p>
      <w:pPr>
        <w:pStyle w:val="24"/>
        <w:wordWrap w:val="0"/>
        <w:spacing w:line="600" w:lineRule="exact"/>
        <w:ind w:firstLine="64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18.开展诚信教育，围绕学习学术、助学贷款、就业求职等方面的问题，提升新时代大学生诚信意识，营造守信良好氛围。</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19.铸牢中华民族共同体意识，增强听党话、感党恩、跟党走的政治自觉、思想自觉和行动自觉，厚植对中华民族的认同感，构建中华民族共有精神家园。</w:t>
      </w:r>
    </w:p>
    <w:p>
      <w:pPr>
        <w:pStyle w:val="24"/>
        <w:wordWrap w:val="0"/>
        <w:spacing w:line="600" w:lineRule="exact"/>
        <w:ind w:firstLine="64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20.共建和谐、平安、美丽校园，实施“一站式”学生社区综合治理创新，提升广大师生安全感、获得感、幸福感。</w:t>
      </w:r>
    </w:p>
    <w:p>
      <w:pPr>
        <w:pStyle w:val="24"/>
        <w:wordWrap w:val="0"/>
        <w:spacing w:line="600" w:lineRule="exact"/>
        <w:ind w:firstLine="64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21.防范电信网络诈骗，提高反诈防骗能力，提升师生自我防护和遵纪守法意识。</w:t>
      </w:r>
    </w:p>
    <w:p>
      <w:pPr>
        <w:pStyle w:val="24"/>
        <w:wordWrap w:val="0"/>
        <w:spacing w:line="600" w:lineRule="exact"/>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22.积极开展绿色环保、书香阅读、厉行节约、禁毒防艾、扫黄打非等公益宣传。</w:t>
      </w:r>
    </w:p>
    <w:p>
      <w:pPr>
        <w:pStyle w:val="24"/>
        <w:wordWrap w:val="0"/>
        <w:spacing w:line="600" w:lineRule="exact"/>
        <w:ind w:firstLine="602"/>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wordWrap/>
        <w:spacing w:line="600" w:lineRule="exact"/>
        <w:jc w:val="center"/>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pStyle w:val="24"/>
        <w:spacing w:line="560" w:lineRule="exact"/>
        <w:ind w:firstLine="601"/>
        <w:rPr>
          <w:rFonts w:hint="eastAsia" w:ascii="仿宋_GB2312" w:hAnsi="仿宋" w:eastAsia="仿宋_GB2312"/>
          <w:b/>
          <w:kern w:val="0"/>
          <w:sz w:val="28"/>
          <w:szCs w:val="28"/>
        </w:rPr>
      </w:pPr>
    </w:p>
    <w:p>
      <w:pPr>
        <w:spacing w:line="540" w:lineRule="exact"/>
        <w:rPr>
          <w:rFonts w:ascii="黑体" w:hAnsi="黑体" w:eastAsia="黑体"/>
          <w:kern w:val="0"/>
          <w:sz w:val="28"/>
          <w:szCs w:val="28"/>
        </w:rPr>
      </w:pPr>
      <w:r>
        <w:rPr>
          <w:rFonts w:hint="eastAsia" w:ascii="黑体" w:hAnsi="黑体" w:eastAsia="黑体"/>
          <w:kern w:val="0"/>
          <w:sz w:val="28"/>
          <w:szCs w:val="28"/>
        </w:rPr>
        <w:t>附2</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江苏理工学院首届网络教育优秀作品大赛</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作品征集信息表</w:t>
      </w:r>
    </w:p>
    <w:tbl>
      <w:tblPr>
        <w:tblStyle w:val="11"/>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37"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单位名称</w:t>
            </w:r>
          </w:p>
        </w:tc>
        <w:tc>
          <w:tcPr>
            <w:tcW w:w="7635" w:type="dxa"/>
            <w:gridSpan w:val="4"/>
            <w:tcMar>
              <w:top w:w="0" w:type="dxa"/>
              <w:left w:w="108" w:type="dxa"/>
              <w:bottom w:w="0" w:type="dxa"/>
              <w:right w:w="108" w:type="dxa"/>
            </w:tcMar>
            <w:vAlign w:val="center"/>
          </w:tcPr>
          <w:p>
            <w:pPr>
              <w:adjustRightInd w:val="0"/>
              <w:snapToGrid w:val="0"/>
              <w:spacing w:line="400" w:lineRule="exac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vAlign w:val="center"/>
          </w:tcPr>
          <w:p>
            <w:pPr>
              <w:adjustRightInd w:val="0"/>
              <w:snapToGrid w:val="0"/>
              <w:spacing w:line="400" w:lineRule="atLeast"/>
              <w:ind w:left="150"/>
              <w:jc w:val="center"/>
              <w:rPr>
                <w:rFonts w:hint="default"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所在单位</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48"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ascii="Times New Roman" w:hAnsi="Times New Roman" w:cs="Times New Roman"/>
                <w:kern w:val="0"/>
                <w:sz w:val="24"/>
              </w:rPr>
              <w:sym w:font="Wingdings 2" w:char="00A3"/>
            </w:r>
            <w:r>
              <w:rPr>
                <w:rFonts w:ascii="Times New Roman" w:hAnsi="Times New Roman" w:cs="Times New Roman"/>
                <w:kern w:val="0"/>
                <w:sz w:val="24"/>
              </w:rPr>
              <w:t xml:space="preserve">微课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7"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hint="eastAsia" w:ascii="Times New Roman" w:hAnsi="Times New Roman" w:cs="Times New Roman"/>
                <w:kern w:val="0"/>
                <w:sz w:val="24"/>
                <w:highlight w:val="none"/>
                <w:lang w:eastAsia="zh-CN"/>
              </w:rPr>
              <w:t>作品链接</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955"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szCs w:val="24"/>
        </w:rPr>
        <w:sectPr>
          <w:footerReference r:id="rId3" w:type="default"/>
          <w:pgSz w:w="11906" w:h="16838"/>
          <w:pgMar w:top="2041" w:right="1531" w:bottom="2041" w:left="1531" w:header="851" w:footer="992" w:gutter="0"/>
          <w:pgNumType w:start="1"/>
          <w:cols w:space="0" w:num="1"/>
          <w:docGrid w:type="lines" w:linePitch="312" w:charSpace="0"/>
        </w:sectPr>
      </w:pPr>
      <w:r>
        <w:rPr>
          <w:rFonts w:hint="eastAsia" w:ascii="宋体" w:hAnsi="宋体" w:cs="宋体"/>
          <w:spacing w:val="-10"/>
          <w:kern w:val="0"/>
          <w:szCs w:val="21"/>
        </w:rPr>
        <w:t>备注：</w:t>
      </w:r>
      <w:r>
        <w:rPr>
          <w:rFonts w:hint="eastAsia" w:ascii="Times New Roman" w:hAnsi="Times New Roman" w:cs="Times New Roman"/>
          <w:szCs w:val="24"/>
        </w:rPr>
        <w:t>电子档标题注明“作品类别+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r>
        <w:rPr>
          <w:rFonts w:ascii="Times New Roman" w:hAnsi="Times New Roman" w:cs="Times New Roman"/>
          <w:szCs w:val="24"/>
        </w:rPr>
        <w:br w:type="page"/>
      </w:r>
    </w:p>
    <w:p>
      <w:pPr>
        <w:spacing w:line="560" w:lineRule="exact"/>
        <w:rPr>
          <w:rFonts w:ascii="黑体" w:hAnsi="黑体" w:eastAsia="黑体"/>
          <w:kern w:val="0"/>
          <w:sz w:val="28"/>
          <w:szCs w:val="28"/>
        </w:rPr>
      </w:pPr>
      <w:r>
        <w:rPr>
          <w:rFonts w:hint="eastAsia" w:ascii="黑体" w:hAnsi="黑体" w:eastAsia="黑体"/>
          <w:kern w:val="0"/>
          <w:sz w:val="28"/>
          <w:szCs w:val="28"/>
        </w:rPr>
        <w:t>附3</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江苏理工学院首届网络教育优秀作品大赛</w:t>
      </w:r>
    </w:p>
    <w:p>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作品征集汇总表</w:t>
      </w:r>
    </w:p>
    <w:tbl>
      <w:tblPr>
        <w:tblStyle w:val="1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left"/>
              <w:rPr>
                <w:rFonts w:ascii="Times New Roman" w:hAnsi="Times New Roman" w:cs="Times New Roman"/>
                <w:sz w:val="24"/>
              </w:rPr>
            </w:pPr>
            <w:r>
              <w:rPr>
                <w:rFonts w:hint="eastAsia" w:ascii="Times New Roman" w:hAnsi="Times New Roman" w:cs="Times New Roman"/>
                <w:sz w:val="24"/>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tcPr>
          <w:p>
            <w:pPr>
              <w:adjustRightInd w:val="0"/>
              <w:snapToGrid w:val="0"/>
              <w:spacing w:line="400" w:lineRule="exact"/>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2"/>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rPr>
      </w:pPr>
      <w:r>
        <w:rPr>
          <w:rFonts w:ascii="Times New Roman" w:hAnsi="Times New Roman" w:cs="Times New Roman"/>
        </w:rPr>
        <w:t>备注：电子档标题注明</w:t>
      </w:r>
      <w:r>
        <w:rPr>
          <w:rFonts w:hint="eastAsia" w:ascii="Times New Roman" w:hAnsi="Times New Roman" w:cs="Times New Roman"/>
          <w:szCs w:val="24"/>
        </w:rPr>
        <w:t>“作品类别+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ascii="Times New Roman" w:hAnsi="Times New Roman" w:cs="Times New Roman"/>
        </w:rPr>
        <w:t>。</w:t>
      </w:r>
    </w:p>
    <w:p>
      <w:pPr>
        <w:spacing w:line="360" w:lineRule="exact"/>
        <w:jc w:val="left"/>
        <w:rPr>
          <w:rFonts w:ascii="Times New Roman" w:hAnsi="Times New Roman" w:cs="Times New Roman"/>
          <w:szCs w:val="24"/>
        </w:rPr>
      </w:pPr>
      <w:r>
        <w:rPr>
          <w:rFonts w:ascii="Times New Roman" w:hAnsi="Times New Roman" w:cs="Times New Roman"/>
        </w:rPr>
        <w:t xml:space="preserve">    </w:t>
      </w:r>
    </w:p>
    <w:sectPr>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49BF8A-C58F-4304-8E95-427DC605CF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E0A3601-C71E-43F1-9764-D12E53A34F4C}"/>
  </w:font>
  <w:font w:name="楷体_GB2312">
    <w:altName w:val="楷体"/>
    <w:panose1 w:val="02010609030101010101"/>
    <w:charset w:val="86"/>
    <w:family w:val="modern"/>
    <w:pitch w:val="default"/>
    <w:sig w:usb0="00000000" w:usb1="00000000" w:usb2="00000000" w:usb3="00000000" w:csb0="00040000" w:csb1="00000000"/>
    <w:embedRegular r:id="rId3" w:fontKey="{3D49CCCC-AE75-4EC8-BBCF-9F4FE021AE25}"/>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34F1CFD-AD2E-46CB-B0EC-D0AA4D37F7A8}"/>
  </w:font>
  <w:font w:name="方正小标宋简体">
    <w:panose1 w:val="03000509000000000000"/>
    <w:charset w:val="86"/>
    <w:family w:val="script"/>
    <w:pitch w:val="default"/>
    <w:sig w:usb0="00000001" w:usb1="080E0000" w:usb2="00000000" w:usb3="00000000" w:csb0="00040000" w:csb1="00000000"/>
    <w:embedRegular r:id="rId5" w:fontKey="{415229A0-A56E-45B6-9F33-2F76B999FCD6}"/>
  </w:font>
  <w:font w:name="Wingdings 2">
    <w:panose1 w:val="05020102010507070707"/>
    <w:charset w:val="02"/>
    <w:family w:val="roman"/>
    <w:pitch w:val="default"/>
    <w:sig w:usb0="00000000" w:usb1="00000000" w:usb2="00000000" w:usb3="00000000" w:csb0="80000000" w:csb1="00000000"/>
    <w:embedRegular r:id="rId6" w:fontKey="{6B93D8F9-60AF-4E75-9721-0EDBC831BA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BF7F2"/>
    <w:multiLevelType w:val="singleLevel"/>
    <w:tmpl w:val="FFDBF7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Y1ZjcxY2U2ZmY2ZGFhMjlhYWYyYjVlOWYzYzcifQ=="/>
    <w:docVar w:name="KSO_WPS_MARK_KEY" w:val="6a054d56-e264-4ee2-a1d9-0a9df7b147b5"/>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1EFB"/>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451"/>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7BF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52A"/>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3C5F"/>
    <w:rsid w:val="00DB7F50"/>
    <w:rsid w:val="00DC6D66"/>
    <w:rsid w:val="00DD1C8E"/>
    <w:rsid w:val="00DD2E5A"/>
    <w:rsid w:val="00DD5A61"/>
    <w:rsid w:val="00DD5AB4"/>
    <w:rsid w:val="00DD6924"/>
    <w:rsid w:val="00DD6C86"/>
    <w:rsid w:val="00DE00D1"/>
    <w:rsid w:val="00DE1112"/>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B976A5"/>
    <w:rsid w:val="05A84572"/>
    <w:rsid w:val="063026EF"/>
    <w:rsid w:val="077B24B0"/>
    <w:rsid w:val="080E562B"/>
    <w:rsid w:val="08C461D1"/>
    <w:rsid w:val="0AD54CF8"/>
    <w:rsid w:val="0B2C14D3"/>
    <w:rsid w:val="0B953AFF"/>
    <w:rsid w:val="0C1246BF"/>
    <w:rsid w:val="0C426BF7"/>
    <w:rsid w:val="0D186481"/>
    <w:rsid w:val="0D892E9C"/>
    <w:rsid w:val="0E517DCC"/>
    <w:rsid w:val="0E707DDC"/>
    <w:rsid w:val="0EB35603"/>
    <w:rsid w:val="0ED272FC"/>
    <w:rsid w:val="0EF73A15"/>
    <w:rsid w:val="0F1D5A89"/>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CA4296"/>
    <w:rsid w:val="1C452B63"/>
    <w:rsid w:val="1CCE1853"/>
    <w:rsid w:val="1CE974ED"/>
    <w:rsid w:val="1F664099"/>
    <w:rsid w:val="1F932DFE"/>
    <w:rsid w:val="2052134E"/>
    <w:rsid w:val="21B07443"/>
    <w:rsid w:val="21DD0233"/>
    <w:rsid w:val="247E0C38"/>
    <w:rsid w:val="24A140F3"/>
    <w:rsid w:val="24A927EB"/>
    <w:rsid w:val="252C4657"/>
    <w:rsid w:val="261B575D"/>
    <w:rsid w:val="264F18B3"/>
    <w:rsid w:val="272A23B8"/>
    <w:rsid w:val="27F84668"/>
    <w:rsid w:val="28615DEC"/>
    <w:rsid w:val="287075D3"/>
    <w:rsid w:val="29372DC4"/>
    <w:rsid w:val="29443F1B"/>
    <w:rsid w:val="29D91106"/>
    <w:rsid w:val="29F54236"/>
    <w:rsid w:val="2B1322E2"/>
    <w:rsid w:val="2C2E41EA"/>
    <w:rsid w:val="2C354361"/>
    <w:rsid w:val="2DB25295"/>
    <w:rsid w:val="2DB542E9"/>
    <w:rsid w:val="2DC86014"/>
    <w:rsid w:val="2F0F103A"/>
    <w:rsid w:val="306E7FE2"/>
    <w:rsid w:val="30EC013C"/>
    <w:rsid w:val="31055323"/>
    <w:rsid w:val="3194398E"/>
    <w:rsid w:val="31E74A6B"/>
    <w:rsid w:val="32270449"/>
    <w:rsid w:val="32866866"/>
    <w:rsid w:val="32BA1B8E"/>
    <w:rsid w:val="32F15CD5"/>
    <w:rsid w:val="330D74B8"/>
    <w:rsid w:val="333E11DD"/>
    <w:rsid w:val="3538471B"/>
    <w:rsid w:val="35B10F52"/>
    <w:rsid w:val="36AA7AA9"/>
    <w:rsid w:val="36D16C52"/>
    <w:rsid w:val="382C4070"/>
    <w:rsid w:val="39D013C6"/>
    <w:rsid w:val="3A2331ED"/>
    <w:rsid w:val="3A7610B4"/>
    <w:rsid w:val="3AAC3D94"/>
    <w:rsid w:val="3B337E5E"/>
    <w:rsid w:val="3BB207A9"/>
    <w:rsid w:val="3C8A6E89"/>
    <w:rsid w:val="3C910928"/>
    <w:rsid w:val="3CB07DDD"/>
    <w:rsid w:val="3D4C66BF"/>
    <w:rsid w:val="3D7F382F"/>
    <w:rsid w:val="3E6B3DB3"/>
    <w:rsid w:val="3F9B0CF6"/>
    <w:rsid w:val="3FF102E8"/>
    <w:rsid w:val="40FE2CBD"/>
    <w:rsid w:val="411A750D"/>
    <w:rsid w:val="424F035D"/>
    <w:rsid w:val="42CD0B98"/>
    <w:rsid w:val="431C34AD"/>
    <w:rsid w:val="43770558"/>
    <w:rsid w:val="444625F0"/>
    <w:rsid w:val="445B7DEB"/>
    <w:rsid w:val="44D2693A"/>
    <w:rsid w:val="44F818B0"/>
    <w:rsid w:val="452B7CA3"/>
    <w:rsid w:val="46D211AA"/>
    <w:rsid w:val="484A2A81"/>
    <w:rsid w:val="48726452"/>
    <w:rsid w:val="48A2662F"/>
    <w:rsid w:val="48AE669E"/>
    <w:rsid w:val="4B9D5880"/>
    <w:rsid w:val="4BA604AF"/>
    <w:rsid w:val="4D1F0243"/>
    <w:rsid w:val="4D4F590B"/>
    <w:rsid w:val="4DD21759"/>
    <w:rsid w:val="4DFE70C0"/>
    <w:rsid w:val="4E742810"/>
    <w:rsid w:val="4ED66500"/>
    <w:rsid w:val="4F831467"/>
    <w:rsid w:val="50762FEE"/>
    <w:rsid w:val="519B3D79"/>
    <w:rsid w:val="51DA01C5"/>
    <w:rsid w:val="538A744B"/>
    <w:rsid w:val="53EC16FE"/>
    <w:rsid w:val="54204FD5"/>
    <w:rsid w:val="54C117CC"/>
    <w:rsid w:val="57FA72E8"/>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39E1D7F"/>
    <w:rsid w:val="641262A9"/>
    <w:rsid w:val="65DC5F32"/>
    <w:rsid w:val="66151EF5"/>
    <w:rsid w:val="669B0507"/>
    <w:rsid w:val="66DD267A"/>
    <w:rsid w:val="66DE2415"/>
    <w:rsid w:val="67174DDC"/>
    <w:rsid w:val="67E11816"/>
    <w:rsid w:val="68466F2D"/>
    <w:rsid w:val="68967998"/>
    <w:rsid w:val="690275C1"/>
    <w:rsid w:val="69C247A2"/>
    <w:rsid w:val="6A6F5CE6"/>
    <w:rsid w:val="6BCF6E80"/>
    <w:rsid w:val="6BE741CA"/>
    <w:rsid w:val="6C1C7F4B"/>
    <w:rsid w:val="6C273276"/>
    <w:rsid w:val="6C680A00"/>
    <w:rsid w:val="6C7D6D07"/>
    <w:rsid w:val="6C8821E4"/>
    <w:rsid w:val="6CDE10A8"/>
    <w:rsid w:val="6D365409"/>
    <w:rsid w:val="6D6C0FF7"/>
    <w:rsid w:val="6E832CB4"/>
    <w:rsid w:val="6EAB14DE"/>
    <w:rsid w:val="6EAF5FC8"/>
    <w:rsid w:val="6FD2099A"/>
    <w:rsid w:val="6FD829C8"/>
    <w:rsid w:val="6FFFAFE3"/>
    <w:rsid w:val="70827219"/>
    <w:rsid w:val="70A221ED"/>
    <w:rsid w:val="70A72179"/>
    <w:rsid w:val="70CB2B6E"/>
    <w:rsid w:val="70CE288E"/>
    <w:rsid w:val="716D2554"/>
    <w:rsid w:val="729F4FE0"/>
    <w:rsid w:val="73CD1205"/>
    <w:rsid w:val="741D5EC5"/>
    <w:rsid w:val="74730CF0"/>
    <w:rsid w:val="748F1464"/>
    <w:rsid w:val="75292382"/>
    <w:rsid w:val="76870A83"/>
    <w:rsid w:val="780D320A"/>
    <w:rsid w:val="78733602"/>
    <w:rsid w:val="78B70EA1"/>
    <w:rsid w:val="794B56B4"/>
    <w:rsid w:val="795B07A4"/>
    <w:rsid w:val="7A440A39"/>
    <w:rsid w:val="7B2D7123"/>
    <w:rsid w:val="7B615B5A"/>
    <w:rsid w:val="7BCC44BE"/>
    <w:rsid w:val="7DC55C7C"/>
    <w:rsid w:val="7E543940"/>
    <w:rsid w:val="7E6D4A02"/>
    <w:rsid w:val="7EA82750"/>
    <w:rsid w:val="7FD840FD"/>
    <w:rsid w:val="9F9795FB"/>
    <w:rsid w:val="F73FA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2"/>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paragraph" w:customStyle="1" w:styleId="16">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框文本 Char"/>
    <w:basedOn w:val="12"/>
    <w:link w:val="6"/>
    <w:semiHidden/>
    <w:qFormat/>
    <w:uiPriority w:val="99"/>
    <w:rPr>
      <w:sz w:val="18"/>
      <w:szCs w:val="18"/>
    </w:rPr>
  </w:style>
  <w:style w:type="character" w:customStyle="1" w:styleId="20">
    <w:name w:val="日期 Char"/>
    <w:basedOn w:val="12"/>
    <w:link w:val="5"/>
    <w:semiHidden/>
    <w:qFormat/>
    <w:uiPriority w:val="99"/>
  </w:style>
  <w:style w:type="character" w:customStyle="1" w:styleId="21">
    <w:name w:val="批注文字 Char"/>
    <w:basedOn w:val="12"/>
    <w:link w:val="4"/>
    <w:semiHidden/>
    <w:qFormat/>
    <w:uiPriority w:val="99"/>
    <w:rPr>
      <w:kern w:val="2"/>
      <w:sz w:val="21"/>
      <w:szCs w:val="22"/>
    </w:rPr>
  </w:style>
  <w:style w:type="character" w:customStyle="1" w:styleId="22">
    <w:name w:val="批注主题 Char"/>
    <w:basedOn w:val="21"/>
    <w:link w:val="10"/>
    <w:semiHidden/>
    <w:qFormat/>
    <w:uiPriority w:val="99"/>
    <w:rPr>
      <w:b/>
      <w:bCs/>
      <w:kern w:val="2"/>
      <w:sz w:val="21"/>
      <w:szCs w:val="22"/>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标题 1 Char"/>
    <w:basedOn w:val="12"/>
    <w:link w:val="2"/>
    <w:qFormat/>
    <w:uiPriority w:val="9"/>
    <w:rPr>
      <w:rFonts w:ascii="宋体" w:hAnsi="宋体" w:eastAsia="宋体" w:cs="宋体"/>
      <w:b/>
      <w:bCs/>
      <w:kern w:val="36"/>
      <w:sz w:val="48"/>
      <w:szCs w:val="48"/>
    </w:rPr>
  </w:style>
  <w:style w:type="character" w:customStyle="1" w:styleId="26">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3372</Words>
  <Characters>3470</Characters>
  <Lines>26</Lines>
  <Paragraphs>7</Paragraphs>
  <TotalTime>4</TotalTime>
  <ScaleCrop>false</ScaleCrop>
  <LinksUpToDate>false</LinksUpToDate>
  <CharactersWithSpaces>3589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2020-10-23T21:55:00Z</dcterms:created>
  <dc:creator>a</dc:creator>
  <cp:lastModifiedBy>110</cp:lastModifiedBy>
  <cp:lastPrinted>2022-05-05T21:50:00Z</cp:lastPrinted>
  <dcterms:modified xsi:type="dcterms:W3CDTF">2024-05-07T09:51:48Z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4E04C065A48A4215B1436C8F9C755C94_13</vt:lpwstr>
  </property>
  <property fmtid="{D5CDD505-2E9C-101B-9397-08002B2CF9AE}" pid="4" name="commondata">
    <vt:lpwstr>eyJoZGlkIjoiNmU1Y2RkY2RlMGJjYTkxZDAzODgwYzFiNTExZWJkYWEifQ==</vt:lpwstr>
  </property>
</Properties>
</file>